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7BB8" w:rsidRPr="00607BB8" w:rsidRDefault="00607BB8" w:rsidP="00607BB8">
      <w:pPr>
        <w:pStyle w:val="3"/>
        <w:spacing w:before="0" w:beforeAutospacing="0" w:after="0" w:afterAutospacing="0"/>
        <w:rPr>
          <w:sz w:val="28"/>
          <w:szCs w:val="28"/>
        </w:rPr>
      </w:pPr>
      <w:r w:rsidRPr="00607BB8">
        <w:rPr>
          <w:b w:val="0"/>
          <w:bCs w:val="0"/>
          <w:sz w:val="28"/>
          <w:szCs w:val="28"/>
        </w:rPr>
        <w:t>Практическая работа</w:t>
      </w:r>
      <w:r>
        <w:rPr>
          <w:b w:val="0"/>
          <w:bCs w:val="0"/>
          <w:sz w:val="28"/>
          <w:szCs w:val="28"/>
        </w:rPr>
        <w:t xml:space="preserve"> </w:t>
      </w:r>
      <w:r w:rsidRPr="00607BB8">
        <w:rPr>
          <w:b w:val="0"/>
          <w:sz w:val="28"/>
          <w:szCs w:val="28"/>
        </w:rPr>
        <w:t>№ 22 Документальное оформление расчетов с персоналом по оплате труда</w:t>
      </w:r>
    </w:p>
    <w:p w:rsidR="000E5821" w:rsidRDefault="000E5821">
      <w:pPr>
        <w:rPr>
          <w:rFonts w:ascii="Times New Roman" w:hAnsi="Times New Roman" w:cs="Times New Roman"/>
          <w:sz w:val="24"/>
          <w:szCs w:val="24"/>
        </w:rPr>
      </w:pPr>
    </w:p>
    <w:p w:rsidR="009A2E2B" w:rsidRPr="009A2E2B" w:rsidRDefault="009A2E2B" w:rsidP="009A2E2B">
      <w:pPr>
        <w:pStyle w:val="a3"/>
        <w:spacing w:before="0" w:beforeAutospacing="0" w:after="0" w:afterAutospacing="0"/>
        <w:ind w:right="153" w:firstLine="709"/>
        <w:jc w:val="both"/>
        <w:rPr>
          <w:color w:val="3D3D3D"/>
          <w:sz w:val="28"/>
          <w:szCs w:val="28"/>
        </w:rPr>
      </w:pPr>
      <w:r w:rsidRPr="009A2E2B">
        <w:rPr>
          <w:color w:val="3D3D3D"/>
          <w:sz w:val="28"/>
          <w:szCs w:val="28"/>
        </w:rPr>
        <w:t>Для учета использования рабочего времени и расчетов с персоналом по оплате труда должны применяться унифицированные формы организационно-распорядительных и первичных учетных документов. К ним относятся: приказ (распоряжение) о приеме работник</w:t>
      </w:r>
      <w:proofErr w:type="gramStart"/>
      <w:r w:rsidRPr="009A2E2B">
        <w:rPr>
          <w:color w:val="3D3D3D"/>
          <w:sz w:val="28"/>
          <w:szCs w:val="28"/>
        </w:rPr>
        <w:t>а(</w:t>
      </w:r>
      <w:proofErr w:type="spellStart"/>
      <w:proofErr w:type="gramEnd"/>
      <w:r w:rsidRPr="009A2E2B">
        <w:rPr>
          <w:color w:val="3D3D3D"/>
          <w:sz w:val="28"/>
          <w:szCs w:val="28"/>
        </w:rPr>
        <w:t>ов</w:t>
      </w:r>
      <w:proofErr w:type="spellEnd"/>
      <w:r w:rsidRPr="009A2E2B">
        <w:rPr>
          <w:color w:val="3D3D3D"/>
          <w:sz w:val="28"/>
          <w:szCs w:val="28"/>
        </w:rPr>
        <w:t>) на работу, приказ (распоряжение) о предоставлении отпуска работнику(</w:t>
      </w:r>
      <w:proofErr w:type="spellStart"/>
      <w:r w:rsidRPr="009A2E2B">
        <w:rPr>
          <w:color w:val="3D3D3D"/>
          <w:sz w:val="28"/>
          <w:szCs w:val="28"/>
        </w:rPr>
        <w:t>ам</w:t>
      </w:r>
      <w:proofErr w:type="spellEnd"/>
      <w:r w:rsidRPr="009A2E2B">
        <w:rPr>
          <w:color w:val="3D3D3D"/>
          <w:sz w:val="28"/>
          <w:szCs w:val="28"/>
        </w:rPr>
        <w:t>), приказ о прекращении трудового договора (контракта) с работником(</w:t>
      </w:r>
      <w:proofErr w:type="spellStart"/>
      <w:r w:rsidRPr="009A2E2B">
        <w:rPr>
          <w:color w:val="3D3D3D"/>
          <w:sz w:val="28"/>
          <w:szCs w:val="28"/>
        </w:rPr>
        <w:t>ами</w:t>
      </w:r>
      <w:proofErr w:type="spellEnd"/>
      <w:r w:rsidRPr="009A2E2B">
        <w:rPr>
          <w:color w:val="3D3D3D"/>
          <w:sz w:val="28"/>
          <w:szCs w:val="28"/>
        </w:rPr>
        <w:t>), приказ (распоряжение) о поощрении работника(</w:t>
      </w:r>
      <w:proofErr w:type="spellStart"/>
      <w:r w:rsidRPr="009A2E2B">
        <w:rPr>
          <w:color w:val="3D3D3D"/>
          <w:sz w:val="28"/>
          <w:szCs w:val="28"/>
        </w:rPr>
        <w:t>ов</w:t>
      </w:r>
      <w:proofErr w:type="spellEnd"/>
      <w:r w:rsidRPr="009A2E2B">
        <w:rPr>
          <w:color w:val="3D3D3D"/>
          <w:sz w:val="28"/>
          <w:szCs w:val="28"/>
        </w:rPr>
        <w:t>), табель учета использования рабочего времени и расчета заработной платы, табель учета использования рабочего времени, расчетно-платежная ведомость или расчетная ведомость и платежная ведомость, лицевой счет и др.</w:t>
      </w:r>
    </w:p>
    <w:p w:rsidR="009A2E2B" w:rsidRPr="009A2E2B" w:rsidRDefault="009A2E2B" w:rsidP="009A2E2B">
      <w:pPr>
        <w:pStyle w:val="a3"/>
        <w:spacing w:before="0" w:beforeAutospacing="0" w:after="0" w:afterAutospacing="0"/>
        <w:ind w:right="153" w:firstLine="709"/>
        <w:jc w:val="both"/>
        <w:rPr>
          <w:color w:val="3D3D3D"/>
          <w:sz w:val="28"/>
          <w:szCs w:val="28"/>
        </w:rPr>
      </w:pPr>
      <w:r w:rsidRPr="009A2E2B">
        <w:rPr>
          <w:color w:val="3D3D3D"/>
          <w:sz w:val="28"/>
          <w:szCs w:val="28"/>
        </w:rPr>
        <w:t>Для начисления сдельной оплаты труда типовых форм первичных учетных документов не предусмотрено. В качестве таких документов могут выступать наряды на сдельную работу, листки (рапорты) учета выработки, акты (ведомости) об исправлении брака и др.</w:t>
      </w:r>
    </w:p>
    <w:p w:rsidR="009A2E2B" w:rsidRPr="009A2E2B" w:rsidRDefault="009A2E2B" w:rsidP="009A2E2B">
      <w:pPr>
        <w:pStyle w:val="a3"/>
        <w:spacing w:before="0" w:beforeAutospacing="0" w:after="0" w:afterAutospacing="0"/>
        <w:ind w:right="153" w:firstLine="709"/>
        <w:jc w:val="both"/>
        <w:rPr>
          <w:color w:val="3D3D3D"/>
          <w:sz w:val="28"/>
          <w:szCs w:val="28"/>
        </w:rPr>
      </w:pPr>
      <w:r w:rsidRPr="009A2E2B">
        <w:rPr>
          <w:color w:val="3D3D3D"/>
          <w:sz w:val="28"/>
          <w:szCs w:val="28"/>
        </w:rPr>
        <w:t>Документами, на основании которых производятся удержания из заработной платы работника организации, могут выступать исполнительные листы, соглашения об уплате алиментов; распорядительные документы руководителя организации; заявления работника и др.</w:t>
      </w:r>
    </w:p>
    <w:p w:rsidR="009A2E2B" w:rsidRPr="009A2E2B" w:rsidRDefault="009A2E2B" w:rsidP="009A2E2B">
      <w:pPr>
        <w:pStyle w:val="a3"/>
        <w:spacing w:before="0" w:beforeAutospacing="0" w:after="0" w:afterAutospacing="0"/>
        <w:ind w:right="153" w:firstLine="709"/>
        <w:jc w:val="both"/>
        <w:rPr>
          <w:color w:val="3D3D3D"/>
          <w:sz w:val="28"/>
          <w:szCs w:val="28"/>
        </w:rPr>
      </w:pPr>
      <w:r w:rsidRPr="009A2E2B">
        <w:rPr>
          <w:color w:val="3D3D3D"/>
          <w:sz w:val="28"/>
          <w:szCs w:val="28"/>
        </w:rPr>
        <w:t>Для начисления оплаты труда за месяц каждому работнику весь его заработок суммируется. Суммируются и все виды удержаний из этого заработка за расчетный период. Чтобы собрать все виды начисленной оплаты труда за расчетный период из разных документов применяется лицевой счет, который заводится на каждого вновь принятого работника на основании приказа (распоряжения) о п</w:t>
      </w:r>
      <w:r w:rsidR="006B700E">
        <w:rPr>
          <w:color w:val="3D3D3D"/>
          <w:sz w:val="28"/>
          <w:szCs w:val="28"/>
        </w:rPr>
        <w:t>риеме на работу</w:t>
      </w:r>
      <w:r w:rsidRPr="009A2E2B">
        <w:rPr>
          <w:color w:val="3D3D3D"/>
          <w:sz w:val="28"/>
          <w:szCs w:val="28"/>
        </w:rPr>
        <w:t xml:space="preserve">, и </w:t>
      </w:r>
      <w:proofErr w:type="gramStart"/>
      <w:r w:rsidRPr="009A2E2B">
        <w:rPr>
          <w:color w:val="3D3D3D"/>
          <w:sz w:val="28"/>
          <w:szCs w:val="28"/>
        </w:rPr>
        <w:t>по</w:t>
      </w:r>
      <w:proofErr w:type="gramEnd"/>
      <w:r w:rsidRPr="009A2E2B">
        <w:rPr>
          <w:color w:val="3D3D3D"/>
          <w:sz w:val="28"/>
          <w:szCs w:val="28"/>
        </w:rPr>
        <w:t xml:space="preserve"> истечении года закрывается, на следующий год открывается новый. На основании данных лицевого счета или непосредственно на основании первичных документов составляется расчетно-платежная ведомость, в которой по каждому работнику приводятся суммы, начисленные по видам оплат, суммы удержаний, сумма к выплате и расписка работника в получении денежных средств.</w:t>
      </w:r>
    </w:p>
    <w:p w:rsidR="009A2E2B" w:rsidRPr="009A2E2B" w:rsidRDefault="009A2E2B" w:rsidP="009A2E2B">
      <w:pPr>
        <w:pStyle w:val="a3"/>
        <w:spacing w:before="0" w:beforeAutospacing="0" w:after="0" w:afterAutospacing="0"/>
        <w:ind w:right="153" w:firstLine="709"/>
        <w:jc w:val="both"/>
        <w:rPr>
          <w:color w:val="3D3D3D"/>
          <w:sz w:val="28"/>
          <w:szCs w:val="28"/>
        </w:rPr>
      </w:pPr>
      <w:r w:rsidRPr="009A2E2B">
        <w:rPr>
          <w:color w:val="3D3D3D"/>
          <w:sz w:val="28"/>
          <w:szCs w:val="28"/>
        </w:rPr>
        <w:t>Вместо расчетно-платежной ведомости можно составлять расчетную и отдельно платежную ведомости. Расчетные и платежные ведомости составляются по цехам и отделам организации.</w:t>
      </w:r>
    </w:p>
    <w:p w:rsidR="009A2E2B" w:rsidRPr="009A2E2B" w:rsidRDefault="009A2E2B" w:rsidP="009A2E2B">
      <w:pPr>
        <w:pStyle w:val="a3"/>
        <w:spacing w:before="0" w:beforeAutospacing="0" w:after="0" w:afterAutospacing="0"/>
        <w:ind w:right="153" w:firstLine="709"/>
        <w:jc w:val="both"/>
        <w:rPr>
          <w:color w:val="3D3D3D"/>
          <w:sz w:val="28"/>
          <w:szCs w:val="28"/>
        </w:rPr>
      </w:pPr>
      <w:r w:rsidRPr="009A2E2B">
        <w:rPr>
          <w:color w:val="3D3D3D"/>
          <w:sz w:val="28"/>
          <w:szCs w:val="28"/>
        </w:rPr>
        <w:t>Обязанность работодателя извещать каждого работника в письменной форме о составных частях причитающейся ему заработной платы. Такая информация содержится в расчетных листках, формы которых утверждаются организацией самостоятельно.</w:t>
      </w:r>
    </w:p>
    <w:p w:rsidR="009A2E2B" w:rsidRPr="006B700E" w:rsidRDefault="009A2E2B" w:rsidP="009A2E2B">
      <w:pPr>
        <w:ind w:firstLine="709"/>
        <w:jc w:val="both"/>
        <w:rPr>
          <w:rFonts w:ascii="Times New Roman" w:hAnsi="Times New Roman" w:cs="Times New Roman"/>
          <w:color w:val="000000"/>
          <w:sz w:val="28"/>
          <w:szCs w:val="28"/>
          <w:shd w:val="clear" w:color="auto" w:fill="FFFFFF"/>
        </w:rPr>
      </w:pPr>
      <w:r w:rsidRPr="006B700E">
        <w:rPr>
          <w:rFonts w:ascii="Times New Roman" w:hAnsi="Times New Roman" w:cs="Times New Roman"/>
          <w:color w:val="000000"/>
          <w:sz w:val="28"/>
          <w:szCs w:val="28"/>
          <w:shd w:val="clear" w:color="auto" w:fill="FFFFFF"/>
        </w:rPr>
        <w:t>Расчетно-платежная ведомость является первичным бухгалтерским документом, поэтому ее оформление входит в компетенцию специалиста бухгалтерского отдела. Основанием для составления ведомости является </w:t>
      </w:r>
      <w:hyperlink r:id="rId5" w:history="1">
        <w:r w:rsidRPr="006B700E">
          <w:rPr>
            <w:rStyle w:val="a4"/>
            <w:rFonts w:ascii="Times New Roman" w:hAnsi="Times New Roman" w:cs="Times New Roman"/>
            <w:color w:val="auto"/>
            <w:sz w:val="28"/>
            <w:szCs w:val="28"/>
            <w:u w:val="none"/>
            <w:bdr w:val="none" w:sz="0" w:space="0" w:color="auto" w:frame="1"/>
            <w:shd w:val="clear" w:color="auto" w:fill="FFFFFF"/>
          </w:rPr>
          <w:t>табель учета рабочего времени</w:t>
        </w:r>
      </w:hyperlink>
      <w:r w:rsidRPr="006B700E">
        <w:rPr>
          <w:rFonts w:ascii="Times New Roman" w:hAnsi="Times New Roman" w:cs="Times New Roman"/>
          <w:color w:val="000000"/>
          <w:sz w:val="28"/>
          <w:szCs w:val="28"/>
          <w:shd w:val="clear" w:color="auto" w:fill="FFFFFF"/>
        </w:rPr>
        <w:t> работников, который обычно ведет кадровик или секретарь организации. Документ имеет регулярный характер и оформляется один раз в месяц (перед выдачей зарплаты).</w:t>
      </w:r>
    </w:p>
    <w:p w:rsidR="009A2E2B" w:rsidRDefault="009A2E2B" w:rsidP="009A2E2B">
      <w:pPr>
        <w:ind w:firstLine="709"/>
        <w:jc w:val="both"/>
        <w:rPr>
          <w:rFonts w:ascii="Times New Roman" w:hAnsi="Times New Roman" w:cs="Times New Roman"/>
          <w:color w:val="000000"/>
          <w:sz w:val="24"/>
          <w:szCs w:val="24"/>
          <w:shd w:val="clear" w:color="auto" w:fill="FFFFFF"/>
        </w:rPr>
      </w:pPr>
      <w:r w:rsidRPr="006B700E">
        <w:rPr>
          <w:rFonts w:ascii="Times New Roman" w:hAnsi="Times New Roman" w:cs="Times New Roman"/>
          <w:color w:val="000000"/>
          <w:sz w:val="28"/>
          <w:szCs w:val="28"/>
          <w:shd w:val="clear" w:color="auto" w:fill="FFFFFF"/>
        </w:rPr>
        <w:t xml:space="preserve">Прежде чем выдать заработную плату, ответственный сотрудник предприятия проверяет табель учета рабочего времени, который затем передается </w:t>
      </w:r>
      <w:r w:rsidRPr="006B700E">
        <w:rPr>
          <w:rFonts w:ascii="Times New Roman" w:hAnsi="Times New Roman" w:cs="Times New Roman"/>
          <w:color w:val="000000"/>
          <w:sz w:val="28"/>
          <w:szCs w:val="28"/>
          <w:shd w:val="clear" w:color="auto" w:fill="FFFFFF"/>
        </w:rPr>
        <w:lastRenderedPageBreak/>
        <w:t>в бухгалтерию. Далее бухгалтер вносит необходимые данные на титульную страницу и в таблицу, подписывает ведомость сам и отправляет ее на утверждение руководителю компании, затем передает ее кассиру. После того как деньги будут выданы, ведомость возвращается обратно в бухгалтерию, где после проверки главным бухгалтером внесенных в нее сведений, информация о ней вносится в специальный внутренний журнал учета документов, а сама ведомость отправляется в архив предприятия</w:t>
      </w:r>
      <w:r w:rsidRPr="006B700E">
        <w:rPr>
          <w:rFonts w:ascii="Times New Roman" w:hAnsi="Times New Roman" w:cs="Times New Roman"/>
          <w:color w:val="000000"/>
          <w:sz w:val="24"/>
          <w:szCs w:val="24"/>
          <w:shd w:val="clear" w:color="auto" w:fill="FFFFFF"/>
        </w:rPr>
        <w:t>.</w:t>
      </w:r>
    </w:p>
    <w:p w:rsidR="006B700E" w:rsidRPr="0016229F" w:rsidRDefault="006B700E" w:rsidP="009A2E2B">
      <w:pPr>
        <w:ind w:firstLine="709"/>
        <w:jc w:val="both"/>
        <w:rPr>
          <w:rFonts w:ascii="Times New Roman" w:hAnsi="Times New Roman" w:cs="Times New Roman"/>
          <w:color w:val="000000"/>
          <w:sz w:val="28"/>
          <w:szCs w:val="28"/>
          <w:shd w:val="clear" w:color="auto" w:fill="FFFFFF"/>
        </w:rPr>
      </w:pPr>
      <w:r w:rsidRPr="0016229F">
        <w:rPr>
          <w:rFonts w:ascii="Times New Roman" w:hAnsi="Times New Roman" w:cs="Times New Roman"/>
          <w:color w:val="000000"/>
          <w:sz w:val="28"/>
          <w:szCs w:val="28"/>
          <w:shd w:val="clear" w:color="auto" w:fill="FFFFFF"/>
        </w:rPr>
        <w:t>Расчетная ведомость состоит из трех частей:</w:t>
      </w:r>
    </w:p>
    <w:p w:rsidR="006B700E" w:rsidRPr="0016229F" w:rsidRDefault="006B700E" w:rsidP="009A2E2B">
      <w:pPr>
        <w:ind w:firstLine="709"/>
        <w:jc w:val="both"/>
        <w:rPr>
          <w:rFonts w:ascii="Times New Roman" w:hAnsi="Times New Roman" w:cs="Times New Roman"/>
          <w:color w:val="000000"/>
          <w:sz w:val="28"/>
          <w:szCs w:val="28"/>
          <w:shd w:val="clear" w:color="auto" w:fill="FFFFFF"/>
        </w:rPr>
      </w:pPr>
      <w:r w:rsidRPr="0016229F">
        <w:rPr>
          <w:rFonts w:ascii="Times New Roman" w:hAnsi="Times New Roman" w:cs="Times New Roman"/>
          <w:color w:val="000000"/>
          <w:sz w:val="28"/>
          <w:szCs w:val="28"/>
          <w:shd w:val="clear" w:color="auto" w:fill="FFFFFF"/>
        </w:rPr>
        <w:t>Начислено по видам оплат</w:t>
      </w:r>
    </w:p>
    <w:p w:rsidR="006B700E" w:rsidRPr="0016229F" w:rsidRDefault="006B700E" w:rsidP="009A2E2B">
      <w:pPr>
        <w:ind w:firstLine="709"/>
        <w:jc w:val="both"/>
        <w:rPr>
          <w:rFonts w:ascii="Times New Roman" w:hAnsi="Times New Roman" w:cs="Times New Roman"/>
          <w:color w:val="000000"/>
          <w:sz w:val="28"/>
          <w:szCs w:val="28"/>
          <w:shd w:val="clear" w:color="auto" w:fill="FFFFFF"/>
        </w:rPr>
      </w:pPr>
      <w:r w:rsidRPr="0016229F">
        <w:rPr>
          <w:rFonts w:ascii="Times New Roman" w:hAnsi="Times New Roman" w:cs="Times New Roman"/>
          <w:color w:val="000000"/>
          <w:sz w:val="28"/>
          <w:szCs w:val="28"/>
          <w:shd w:val="clear" w:color="auto" w:fill="FFFFFF"/>
        </w:rPr>
        <w:t>Удержано по видам платежей</w:t>
      </w:r>
    </w:p>
    <w:p w:rsidR="006B700E" w:rsidRPr="0016229F" w:rsidRDefault="006B700E" w:rsidP="009A2E2B">
      <w:pPr>
        <w:ind w:firstLine="709"/>
        <w:jc w:val="both"/>
        <w:rPr>
          <w:rFonts w:ascii="Times New Roman" w:hAnsi="Times New Roman" w:cs="Times New Roman"/>
          <w:color w:val="000000"/>
          <w:sz w:val="28"/>
          <w:szCs w:val="28"/>
          <w:shd w:val="clear" w:color="auto" w:fill="FFFFFF"/>
        </w:rPr>
      </w:pPr>
      <w:r w:rsidRPr="0016229F">
        <w:rPr>
          <w:rFonts w:ascii="Times New Roman" w:hAnsi="Times New Roman" w:cs="Times New Roman"/>
          <w:color w:val="000000"/>
          <w:sz w:val="28"/>
          <w:szCs w:val="28"/>
          <w:shd w:val="clear" w:color="auto" w:fill="FFFFFF"/>
        </w:rPr>
        <w:t>К выдаче</w:t>
      </w:r>
    </w:p>
    <w:p w:rsidR="006B700E" w:rsidRPr="0016229F" w:rsidRDefault="006B700E" w:rsidP="006B700E">
      <w:pPr>
        <w:ind w:firstLine="709"/>
        <w:jc w:val="both"/>
        <w:rPr>
          <w:rFonts w:ascii="Times New Roman" w:hAnsi="Times New Roman" w:cs="Times New Roman"/>
          <w:color w:val="000000"/>
          <w:sz w:val="28"/>
          <w:szCs w:val="28"/>
          <w:shd w:val="clear" w:color="auto" w:fill="FFFFFF"/>
        </w:rPr>
      </w:pPr>
      <w:r w:rsidRPr="0016229F">
        <w:rPr>
          <w:rFonts w:ascii="Times New Roman" w:hAnsi="Times New Roman" w:cs="Times New Roman"/>
          <w:color w:val="000000"/>
          <w:sz w:val="28"/>
          <w:szCs w:val="28"/>
          <w:shd w:val="clear" w:color="auto" w:fill="FFFFFF"/>
        </w:rPr>
        <w:t xml:space="preserve">Виды начислений, учитываемых при расчете зарплаты </w:t>
      </w:r>
    </w:p>
    <w:p w:rsidR="006B700E" w:rsidRPr="0016229F" w:rsidRDefault="006B700E" w:rsidP="006B700E">
      <w:pPr>
        <w:ind w:firstLine="709"/>
        <w:jc w:val="both"/>
        <w:rPr>
          <w:rFonts w:ascii="Times New Roman" w:hAnsi="Times New Roman" w:cs="Times New Roman"/>
          <w:color w:val="000000"/>
          <w:sz w:val="28"/>
          <w:szCs w:val="28"/>
          <w:shd w:val="clear" w:color="auto" w:fill="FFFFFF"/>
        </w:rPr>
      </w:pPr>
      <w:r w:rsidRPr="0016229F">
        <w:rPr>
          <w:rFonts w:ascii="Times New Roman" w:hAnsi="Times New Roman" w:cs="Times New Roman"/>
          <w:color w:val="000000"/>
          <w:sz w:val="28"/>
          <w:szCs w:val="28"/>
          <w:shd w:val="clear" w:color="auto" w:fill="FFFFFF"/>
        </w:rPr>
        <w:t xml:space="preserve">При приеме на работу новых сотрудников с ними заключаются трудовые договоры, в которых оговариваются размеры и виды выплат. Данные выплаты имеют обязательный и дополнительный характер. </w:t>
      </w:r>
    </w:p>
    <w:p w:rsidR="006B700E" w:rsidRPr="0016229F" w:rsidRDefault="006B700E" w:rsidP="006B700E">
      <w:pPr>
        <w:ind w:firstLine="709"/>
        <w:jc w:val="both"/>
        <w:rPr>
          <w:rFonts w:ascii="Times New Roman" w:hAnsi="Times New Roman" w:cs="Times New Roman"/>
          <w:color w:val="000000"/>
          <w:sz w:val="28"/>
          <w:szCs w:val="28"/>
          <w:shd w:val="clear" w:color="auto" w:fill="FFFFFF"/>
        </w:rPr>
      </w:pPr>
      <w:proofErr w:type="gramStart"/>
      <w:r w:rsidRPr="0016229F">
        <w:rPr>
          <w:rFonts w:ascii="Times New Roman" w:hAnsi="Times New Roman" w:cs="Times New Roman"/>
          <w:color w:val="000000"/>
          <w:sz w:val="28"/>
          <w:szCs w:val="28"/>
          <w:shd w:val="clear" w:color="auto" w:fill="FFFFFF"/>
        </w:rPr>
        <w:t>К</w:t>
      </w:r>
      <w:proofErr w:type="gramEnd"/>
      <w:r w:rsidRPr="0016229F">
        <w:rPr>
          <w:rFonts w:ascii="Times New Roman" w:hAnsi="Times New Roman" w:cs="Times New Roman"/>
          <w:color w:val="000000"/>
          <w:sz w:val="28"/>
          <w:szCs w:val="28"/>
          <w:shd w:val="clear" w:color="auto" w:fill="FFFFFF"/>
        </w:rPr>
        <w:t xml:space="preserve"> обязательным относятся выплаты, регламентированные законодательством, такие как: </w:t>
      </w:r>
    </w:p>
    <w:p w:rsidR="006B700E" w:rsidRPr="0016229F" w:rsidRDefault="006B700E" w:rsidP="0016229F">
      <w:pPr>
        <w:pStyle w:val="a6"/>
        <w:numPr>
          <w:ilvl w:val="0"/>
          <w:numId w:val="2"/>
        </w:numPr>
        <w:jc w:val="both"/>
        <w:rPr>
          <w:rFonts w:ascii="Times New Roman" w:hAnsi="Times New Roman" w:cs="Times New Roman"/>
          <w:color w:val="000000"/>
          <w:sz w:val="28"/>
          <w:szCs w:val="28"/>
          <w:shd w:val="clear" w:color="auto" w:fill="FFFFFF"/>
        </w:rPr>
      </w:pPr>
      <w:r w:rsidRPr="0016229F">
        <w:rPr>
          <w:rFonts w:ascii="Times New Roman" w:hAnsi="Times New Roman" w:cs="Times New Roman"/>
          <w:color w:val="000000"/>
          <w:sz w:val="28"/>
          <w:szCs w:val="28"/>
          <w:shd w:val="clear" w:color="auto" w:fill="FFFFFF"/>
        </w:rPr>
        <w:t xml:space="preserve">основная заработная плата; </w:t>
      </w:r>
    </w:p>
    <w:p w:rsidR="006B700E" w:rsidRPr="0016229F" w:rsidRDefault="006B700E" w:rsidP="0016229F">
      <w:pPr>
        <w:pStyle w:val="a6"/>
        <w:numPr>
          <w:ilvl w:val="0"/>
          <w:numId w:val="2"/>
        </w:numPr>
        <w:jc w:val="both"/>
        <w:rPr>
          <w:rFonts w:ascii="Times New Roman" w:hAnsi="Times New Roman" w:cs="Times New Roman"/>
          <w:color w:val="000000"/>
          <w:sz w:val="28"/>
          <w:szCs w:val="28"/>
          <w:shd w:val="clear" w:color="auto" w:fill="FFFFFF"/>
        </w:rPr>
      </w:pPr>
      <w:r w:rsidRPr="0016229F">
        <w:rPr>
          <w:rFonts w:ascii="Times New Roman" w:hAnsi="Times New Roman" w:cs="Times New Roman"/>
          <w:color w:val="000000"/>
          <w:sz w:val="28"/>
          <w:szCs w:val="28"/>
          <w:shd w:val="clear" w:color="auto" w:fill="FFFFFF"/>
        </w:rPr>
        <w:t xml:space="preserve">оплата отпусков; </w:t>
      </w:r>
    </w:p>
    <w:p w:rsidR="006B700E" w:rsidRPr="0016229F" w:rsidRDefault="006B700E" w:rsidP="0016229F">
      <w:pPr>
        <w:pStyle w:val="a6"/>
        <w:numPr>
          <w:ilvl w:val="0"/>
          <w:numId w:val="2"/>
        </w:numPr>
        <w:jc w:val="both"/>
        <w:rPr>
          <w:rFonts w:ascii="Times New Roman" w:hAnsi="Times New Roman" w:cs="Times New Roman"/>
          <w:color w:val="000000"/>
          <w:sz w:val="28"/>
          <w:szCs w:val="28"/>
          <w:shd w:val="clear" w:color="auto" w:fill="FFFFFF"/>
        </w:rPr>
      </w:pPr>
      <w:r w:rsidRPr="0016229F">
        <w:rPr>
          <w:rFonts w:ascii="Times New Roman" w:hAnsi="Times New Roman" w:cs="Times New Roman"/>
          <w:color w:val="000000"/>
          <w:sz w:val="28"/>
          <w:szCs w:val="28"/>
          <w:shd w:val="clear" w:color="auto" w:fill="FFFFFF"/>
        </w:rPr>
        <w:t xml:space="preserve">оплата больничных листов; </w:t>
      </w:r>
    </w:p>
    <w:p w:rsidR="006B700E" w:rsidRPr="0016229F" w:rsidRDefault="006B700E" w:rsidP="0016229F">
      <w:pPr>
        <w:pStyle w:val="a6"/>
        <w:numPr>
          <w:ilvl w:val="0"/>
          <w:numId w:val="2"/>
        </w:numPr>
        <w:jc w:val="both"/>
        <w:rPr>
          <w:rFonts w:ascii="Times New Roman" w:hAnsi="Times New Roman" w:cs="Times New Roman"/>
          <w:color w:val="000000"/>
          <w:sz w:val="28"/>
          <w:szCs w:val="28"/>
          <w:shd w:val="clear" w:color="auto" w:fill="FFFFFF"/>
        </w:rPr>
      </w:pPr>
      <w:r w:rsidRPr="0016229F">
        <w:rPr>
          <w:rFonts w:ascii="Times New Roman" w:hAnsi="Times New Roman" w:cs="Times New Roman"/>
          <w:color w:val="000000"/>
          <w:sz w:val="28"/>
          <w:szCs w:val="28"/>
          <w:shd w:val="clear" w:color="auto" w:fill="FFFFFF"/>
        </w:rPr>
        <w:t xml:space="preserve">оплата за работу в праздничные дни; </w:t>
      </w:r>
    </w:p>
    <w:p w:rsidR="006B700E" w:rsidRPr="0016229F" w:rsidRDefault="006B700E" w:rsidP="0016229F">
      <w:pPr>
        <w:pStyle w:val="a6"/>
        <w:numPr>
          <w:ilvl w:val="0"/>
          <w:numId w:val="2"/>
        </w:numPr>
        <w:jc w:val="both"/>
        <w:rPr>
          <w:rFonts w:ascii="Times New Roman" w:hAnsi="Times New Roman" w:cs="Times New Roman"/>
          <w:color w:val="000000"/>
          <w:sz w:val="28"/>
          <w:szCs w:val="28"/>
          <w:shd w:val="clear" w:color="auto" w:fill="FFFFFF"/>
        </w:rPr>
      </w:pPr>
      <w:r w:rsidRPr="0016229F">
        <w:rPr>
          <w:rFonts w:ascii="Times New Roman" w:hAnsi="Times New Roman" w:cs="Times New Roman"/>
          <w:color w:val="000000"/>
          <w:sz w:val="28"/>
          <w:szCs w:val="28"/>
          <w:shd w:val="clear" w:color="auto" w:fill="FFFFFF"/>
        </w:rPr>
        <w:t xml:space="preserve">оплата за сверхурочную работу; </w:t>
      </w:r>
    </w:p>
    <w:p w:rsidR="006B700E" w:rsidRPr="0016229F" w:rsidRDefault="006B700E" w:rsidP="0016229F">
      <w:pPr>
        <w:pStyle w:val="a6"/>
        <w:numPr>
          <w:ilvl w:val="0"/>
          <w:numId w:val="2"/>
        </w:numPr>
        <w:jc w:val="both"/>
        <w:rPr>
          <w:rFonts w:ascii="Times New Roman" w:hAnsi="Times New Roman" w:cs="Times New Roman"/>
          <w:color w:val="000000"/>
          <w:sz w:val="28"/>
          <w:szCs w:val="28"/>
          <w:shd w:val="clear" w:color="auto" w:fill="FFFFFF"/>
        </w:rPr>
      </w:pPr>
      <w:r w:rsidRPr="0016229F">
        <w:rPr>
          <w:rFonts w:ascii="Times New Roman" w:hAnsi="Times New Roman" w:cs="Times New Roman"/>
          <w:color w:val="000000"/>
          <w:sz w:val="28"/>
          <w:szCs w:val="28"/>
          <w:shd w:val="clear" w:color="auto" w:fill="FFFFFF"/>
        </w:rPr>
        <w:t xml:space="preserve">доплаты за тяжелые и вредные условия труда и т.д. </w:t>
      </w:r>
    </w:p>
    <w:p w:rsidR="006B700E" w:rsidRPr="0016229F" w:rsidRDefault="006B700E" w:rsidP="0016229F">
      <w:pPr>
        <w:ind w:firstLine="709"/>
        <w:jc w:val="both"/>
        <w:rPr>
          <w:rFonts w:ascii="Times New Roman" w:hAnsi="Times New Roman" w:cs="Times New Roman"/>
          <w:color w:val="000000"/>
          <w:sz w:val="28"/>
          <w:szCs w:val="28"/>
          <w:shd w:val="clear" w:color="auto" w:fill="FFFFFF"/>
        </w:rPr>
      </w:pPr>
      <w:r w:rsidRPr="0016229F">
        <w:rPr>
          <w:rFonts w:ascii="Times New Roman" w:hAnsi="Times New Roman" w:cs="Times New Roman"/>
          <w:color w:val="000000"/>
          <w:sz w:val="28"/>
          <w:szCs w:val="28"/>
          <w:shd w:val="clear" w:color="auto" w:fill="FFFFFF"/>
        </w:rPr>
        <w:t xml:space="preserve">К дополнительным начислениям относятся виды оплаты, установленные актами работодателя в соответствии с законодательными актами РК: премии, дивиденды и бонусы, материальная помощь, компенсация за аренду жилья, единовременные пособия и т.д. </w:t>
      </w:r>
    </w:p>
    <w:p w:rsidR="006B700E" w:rsidRPr="0016229F" w:rsidRDefault="006B700E" w:rsidP="0016229F">
      <w:pPr>
        <w:ind w:firstLine="709"/>
        <w:jc w:val="both"/>
        <w:rPr>
          <w:rFonts w:ascii="Times New Roman" w:hAnsi="Times New Roman" w:cs="Times New Roman"/>
          <w:color w:val="000000"/>
          <w:sz w:val="28"/>
          <w:szCs w:val="28"/>
          <w:shd w:val="clear" w:color="auto" w:fill="FFFFFF"/>
        </w:rPr>
      </w:pPr>
      <w:r w:rsidRPr="0016229F">
        <w:rPr>
          <w:rFonts w:ascii="Times New Roman" w:hAnsi="Times New Roman" w:cs="Times New Roman"/>
          <w:color w:val="000000"/>
          <w:sz w:val="28"/>
          <w:szCs w:val="28"/>
          <w:shd w:val="clear" w:color="auto" w:fill="FFFFFF"/>
        </w:rPr>
        <w:t xml:space="preserve">Данные виды начисления учитываются при расчете заработной платы и составляют в совокупности доход работника. </w:t>
      </w:r>
    </w:p>
    <w:p w:rsidR="006B700E" w:rsidRPr="0016229F" w:rsidRDefault="006B700E" w:rsidP="0016229F">
      <w:pPr>
        <w:ind w:firstLine="709"/>
        <w:jc w:val="both"/>
        <w:rPr>
          <w:rFonts w:ascii="Times New Roman" w:hAnsi="Times New Roman" w:cs="Times New Roman"/>
          <w:color w:val="000000"/>
          <w:sz w:val="28"/>
          <w:szCs w:val="28"/>
          <w:shd w:val="clear" w:color="auto" w:fill="FFFFFF"/>
        </w:rPr>
      </w:pPr>
      <w:r w:rsidRPr="0016229F">
        <w:rPr>
          <w:rFonts w:ascii="Times New Roman" w:hAnsi="Times New Roman" w:cs="Times New Roman"/>
          <w:color w:val="000000"/>
          <w:sz w:val="28"/>
          <w:szCs w:val="28"/>
          <w:shd w:val="clear" w:color="auto" w:fill="FFFFFF"/>
        </w:rPr>
        <w:t xml:space="preserve">По мере наступления событий производится расчет больничных, отпускных и т.д. Данные расчеты будут оказывать влияние на расчет заработной платы. </w:t>
      </w:r>
    </w:p>
    <w:p w:rsidR="0016229F" w:rsidRPr="0016229F" w:rsidRDefault="006B700E" w:rsidP="0016229F">
      <w:pPr>
        <w:ind w:firstLine="709"/>
        <w:jc w:val="both"/>
        <w:rPr>
          <w:rFonts w:ascii="Times New Roman" w:hAnsi="Times New Roman" w:cs="Times New Roman"/>
          <w:color w:val="000000"/>
          <w:sz w:val="28"/>
          <w:szCs w:val="28"/>
          <w:shd w:val="clear" w:color="auto" w:fill="FFFFFF"/>
        </w:rPr>
      </w:pPr>
      <w:r w:rsidRPr="0016229F">
        <w:rPr>
          <w:rFonts w:ascii="Times New Roman" w:hAnsi="Times New Roman" w:cs="Times New Roman"/>
          <w:color w:val="000000"/>
          <w:sz w:val="28"/>
          <w:szCs w:val="28"/>
          <w:shd w:val="clear" w:color="auto" w:fill="FFFFFF"/>
        </w:rPr>
        <w:t>С учетом произведенных расчетов (больничные, отпускные и т.д.) производится начисление заработной платы, которая включает в себя все виды выплат, установленных работнику.</w:t>
      </w:r>
    </w:p>
    <w:p w:rsidR="0016229F" w:rsidRPr="0016229F" w:rsidRDefault="0016229F" w:rsidP="0016229F">
      <w:pPr>
        <w:ind w:firstLine="709"/>
        <w:jc w:val="both"/>
        <w:rPr>
          <w:rFonts w:ascii="Times New Roman" w:hAnsi="Times New Roman" w:cs="Times New Roman"/>
          <w:color w:val="000000"/>
          <w:sz w:val="28"/>
          <w:szCs w:val="28"/>
          <w:shd w:val="clear" w:color="auto" w:fill="FFFFFF"/>
        </w:rPr>
      </w:pPr>
      <w:r w:rsidRPr="0016229F">
        <w:rPr>
          <w:rFonts w:ascii="Times New Roman" w:hAnsi="Times New Roman" w:cs="Times New Roman"/>
          <w:color w:val="000000"/>
          <w:sz w:val="28"/>
          <w:szCs w:val="28"/>
          <w:shd w:val="clear" w:color="auto" w:fill="FFFFFF"/>
        </w:rPr>
        <w:t xml:space="preserve">Выплата заработной платы </w:t>
      </w:r>
    </w:p>
    <w:p w:rsidR="0016229F" w:rsidRPr="0016229F" w:rsidRDefault="0016229F" w:rsidP="0016229F">
      <w:pPr>
        <w:ind w:firstLine="709"/>
        <w:jc w:val="both"/>
        <w:rPr>
          <w:rFonts w:ascii="Times New Roman" w:hAnsi="Times New Roman" w:cs="Times New Roman"/>
          <w:color w:val="000000"/>
          <w:sz w:val="28"/>
          <w:szCs w:val="28"/>
          <w:shd w:val="clear" w:color="auto" w:fill="FFFFFF"/>
        </w:rPr>
      </w:pPr>
      <w:r w:rsidRPr="0016229F">
        <w:rPr>
          <w:rFonts w:ascii="Times New Roman" w:hAnsi="Times New Roman" w:cs="Times New Roman"/>
          <w:color w:val="000000"/>
          <w:sz w:val="28"/>
          <w:szCs w:val="28"/>
          <w:shd w:val="clear" w:color="auto" w:fill="FFFFFF"/>
        </w:rPr>
        <w:t xml:space="preserve">Порядок и сроки выплаты заработной платы регулируются статьей 113 ТК РК и другими законодательными актами. </w:t>
      </w:r>
    </w:p>
    <w:p w:rsidR="0016229F" w:rsidRPr="0016229F" w:rsidRDefault="0016229F" w:rsidP="0016229F">
      <w:pPr>
        <w:ind w:firstLine="709"/>
        <w:jc w:val="both"/>
        <w:rPr>
          <w:rFonts w:ascii="Times New Roman" w:hAnsi="Times New Roman" w:cs="Times New Roman"/>
          <w:color w:val="000000"/>
          <w:sz w:val="28"/>
          <w:szCs w:val="28"/>
          <w:shd w:val="clear" w:color="auto" w:fill="FFFFFF"/>
        </w:rPr>
      </w:pPr>
      <w:r w:rsidRPr="0016229F">
        <w:rPr>
          <w:rFonts w:ascii="Times New Roman" w:hAnsi="Times New Roman" w:cs="Times New Roman"/>
          <w:color w:val="000000"/>
          <w:sz w:val="28"/>
          <w:szCs w:val="28"/>
          <w:shd w:val="clear" w:color="auto" w:fill="FFFFFF"/>
        </w:rPr>
        <w:t xml:space="preserve">Выплата зарплаты производится не реже одного раза в месяц, но не позже первой декаде следующего месяца. </w:t>
      </w:r>
    </w:p>
    <w:p w:rsidR="0016229F" w:rsidRPr="0016229F" w:rsidRDefault="0016229F" w:rsidP="0016229F">
      <w:pPr>
        <w:ind w:firstLine="709"/>
        <w:jc w:val="both"/>
        <w:rPr>
          <w:rFonts w:ascii="Times New Roman" w:hAnsi="Times New Roman" w:cs="Times New Roman"/>
          <w:color w:val="000000"/>
          <w:sz w:val="28"/>
          <w:szCs w:val="28"/>
          <w:shd w:val="clear" w:color="auto" w:fill="FFFFFF"/>
        </w:rPr>
      </w:pPr>
      <w:r w:rsidRPr="0016229F">
        <w:rPr>
          <w:rFonts w:ascii="Times New Roman" w:hAnsi="Times New Roman" w:cs="Times New Roman"/>
          <w:color w:val="000000"/>
          <w:sz w:val="28"/>
          <w:szCs w:val="28"/>
          <w:shd w:val="clear" w:color="auto" w:fill="FFFFFF"/>
        </w:rPr>
        <w:t xml:space="preserve">Дата выплаты предусматривается трудовым договором. В случае совпадения дня выплаты с выходным днем, выплата производится накануне. </w:t>
      </w:r>
    </w:p>
    <w:p w:rsidR="0016229F" w:rsidRPr="0016229F" w:rsidRDefault="0016229F" w:rsidP="0016229F">
      <w:pPr>
        <w:ind w:firstLine="709"/>
        <w:jc w:val="both"/>
        <w:rPr>
          <w:rFonts w:ascii="Times New Roman" w:hAnsi="Times New Roman" w:cs="Times New Roman"/>
          <w:color w:val="000000"/>
          <w:sz w:val="28"/>
          <w:szCs w:val="28"/>
          <w:shd w:val="clear" w:color="auto" w:fill="FFFFFF"/>
        </w:rPr>
      </w:pPr>
      <w:r w:rsidRPr="0016229F">
        <w:rPr>
          <w:rFonts w:ascii="Times New Roman" w:hAnsi="Times New Roman" w:cs="Times New Roman"/>
          <w:color w:val="000000"/>
          <w:sz w:val="28"/>
          <w:szCs w:val="28"/>
          <w:shd w:val="clear" w:color="auto" w:fill="FFFFFF"/>
        </w:rPr>
        <w:t xml:space="preserve">Если работодателем выплата заработной платы не была произведена в полном объеме и в сроки, установленные трудовым договором, то работодатель несет административную ответственность (уплату штрафа) в соответствии со статьей 87 Кодекса «Об административных правонарушениях». Также </w:t>
      </w:r>
      <w:r w:rsidRPr="0016229F">
        <w:rPr>
          <w:rFonts w:ascii="Times New Roman" w:hAnsi="Times New Roman" w:cs="Times New Roman"/>
          <w:color w:val="000000"/>
          <w:sz w:val="28"/>
          <w:szCs w:val="28"/>
          <w:shd w:val="clear" w:color="auto" w:fill="FFFFFF"/>
        </w:rPr>
        <w:lastRenderedPageBreak/>
        <w:t xml:space="preserve">работодатель выплачивает работнику пеню за каждый календарный день задержки выплаты заработной платы. </w:t>
      </w:r>
    </w:p>
    <w:p w:rsidR="0016229F" w:rsidRPr="0016229F" w:rsidRDefault="0016229F" w:rsidP="006B700E">
      <w:pPr>
        <w:ind w:firstLine="709"/>
        <w:jc w:val="both"/>
        <w:rPr>
          <w:rFonts w:ascii="Times New Roman" w:hAnsi="Times New Roman" w:cs="Times New Roman"/>
          <w:color w:val="000000"/>
          <w:sz w:val="28"/>
          <w:szCs w:val="28"/>
          <w:shd w:val="clear" w:color="auto" w:fill="FFFFFF"/>
        </w:rPr>
      </w:pPr>
      <w:r w:rsidRPr="0016229F">
        <w:rPr>
          <w:rFonts w:ascii="Times New Roman" w:hAnsi="Times New Roman" w:cs="Times New Roman"/>
          <w:color w:val="000000"/>
          <w:sz w:val="28"/>
          <w:szCs w:val="28"/>
          <w:shd w:val="clear" w:color="auto" w:fill="FFFFFF"/>
        </w:rPr>
        <w:t xml:space="preserve">Размер пени рассчитывается исходя из официальной ставки рефинансирования Национального Банка РК и начисляется за каждый просроченный календарный день, начиная со следующего дня, когда выплаты должны </w:t>
      </w:r>
      <w:proofErr w:type="gramStart"/>
      <w:r w:rsidRPr="0016229F">
        <w:rPr>
          <w:rFonts w:ascii="Times New Roman" w:hAnsi="Times New Roman" w:cs="Times New Roman"/>
          <w:color w:val="000000"/>
          <w:sz w:val="28"/>
          <w:szCs w:val="28"/>
          <w:shd w:val="clear" w:color="auto" w:fill="FFFFFF"/>
        </w:rPr>
        <w:t>быть</w:t>
      </w:r>
      <w:proofErr w:type="gramEnd"/>
      <w:r w:rsidRPr="0016229F">
        <w:rPr>
          <w:rFonts w:ascii="Times New Roman" w:hAnsi="Times New Roman" w:cs="Times New Roman"/>
          <w:color w:val="000000"/>
          <w:sz w:val="28"/>
          <w:szCs w:val="28"/>
          <w:shd w:val="clear" w:color="auto" w:fill="FFFFFF"/>
        </w:rPr>
        <w:t xml:space="preserve"> произведены, и заканчивается днем выплаты. </w:t>
      </w:r>
    </w:p>
    <w:p w:rsidR="0016229F" w:rsidRPr="0016229F" w:rsidRDefault="0016229F" w:rsidP="006B700E">
      <w:pPr>
        <w:ind w:firstLine="709"/>
        <w:jc w:val="both"/>
        <w:rPr>
          <w:rFonts w:ascii="Times New Roman" w:hAnsi="Times New Roman" w:cs="Times New Roman"/>
          <w:color w:val="000000"/>
          <w:sz w:val="28"/>
          <w:szCs w:val="28"/>
          <w:shd w:val="clear" w:color="auto" w:fill="FFFFFF"/>
        </w:rPr>
      </w:pPr>
      <w:r w:rsidRPr="0016229F">
        <w:rPr>
          <w:rFonts w:ascii="Times New Roman" w:hAnsi="Times New Roman" w:cs="Times New Roman"/>
          <w:color w:val="000000"/>
          <w:sz w:val="28"/>
          <w:szCs w:val="28"/>
          <w:shd w:val="clear" w:color="auto" w:fill="FFFFFF"/>
        </w:rPr>
        <w:t xml:space="preserve">Основаниями для выплаты заработной платы служат платежные ведомости к выплате заработной платы. Например, платежная ведомость (форма Т-2). </w:t>
      </w:r>
    </w:p>
    <w:p w:rsidR="0016229F" w:rsidRPr="0016229F" w:rsidRDefault="0016229F" w:rsidP="006B700E">
      <w:pPr>
        <w:ind w:firstLine="709"/>
        <w:jc w:val="both"/>
        <w:rPr>
          <w:rFonts w:ascii="Times New Roman" w:hAnsi="Times New Roman" w:cs="Times New Roman"/>
          <w:color w:val="000000"/>
          <w:sz w:val="28"/>
          <w:szCs w:val="28"/>
          <w:shd w:val="clear" w:color="auto" w:fill="FFFFFF"/>
        </w:rPr>
      </w:pPr>
      <w:r w:rsidRPr="0016229F">
        <w:rPr>
          <w:rFonts w:ascii="Times New Roman" w:hAnsi="Times New Roman" w:cs="Times New Roman"/>
          <w:color w:val="000000"/>
          <w:sz w:val="28"/>
          <w:szCs w:val="28"/>
          <w:shd w:val="clear" w:color="auto" w:fill="FFFFFF"/>
        </w:rPr>
        <w:t xml:space="preserve">Непосредственно выплата заработной платы может производиться как безналичным путем на </w:t>
      </w:r>
      <w:proofErr w:type="spellStart"/>
      <w:proofErr w:type="gramStart"/>
      <w:r w:rsidRPr="0016229F">
        <w:rPr>
          <w:rFonts w:ascii="Times New Roman" w:hAnsi="Times New Roman" w:cs="Times New Roman"/>
          <w:color w:val="000000"/>
          <w:sz w:val="28"/>
          <w:szCs w:val="28"/>
          <w:shd w:val="clear" w:color="auto" w:fill="FFFFFF"/>
        </w:rPr>
        <w:t>карт-счета</w:t>
      </w:r>
      <w:proofErr w:type="spellEnd"/>
      <w:proofErr w:type="gramEnd"/>
      <w:r w:rsidRPr="0016229F">
        <w:rPr>
          <w:rFonts w:ascii="Times New Roman" w:hAnsi="Times New Roman" w:cs="Times New Roman"/>
          <w:color w:val="000000"/>
          <w:sz w:val="28"/>
          <w:szCs w:val="28"/>
          <w:shd w:val="clear" w:color="auto" w:fill="FFFFFF"/>
        </w:rPr>
        <w:t xml:space="preserve"> работников, так и выплатой наличных средств из кассы предприятия по подписанным руководителем (ответственными лицами) платежным ведомостям.</w:t>
      </w:r>
    </w:p>
    <w:p w:rsidR="0016229F" w:rsidRPr="0016229F" w:rsidRDefault="0016229F" w:rsidP="006B700E">
      <w:pPr>
        <w:ind w:firstLine="709"/>
        <w:jc w:val="both"/>
        <w:rPr>
          <w:rFonts w:ascii="Times New Roman" w:hAnsi="Times New Roman" w:cs="Times New Roman"/>
          <w:color w:val="000000"/>
          <w:sz w:val="28"/>
          <w:szCs w:val="28"/>
          <w:shd w:val="clear" w:color="auto" w:fill="FFFFFF"/>
        </w:rPr>
      </w:pPr>
      <w:r w:rsidRPr="0016229F">
        <w:rPr>
          <w:rFonts w:ascii="Times New Roman" w:hAnsi="Times New Roman" w:cs="Times New Roman"/>
          <w:color w:val="000000"/>
          <w:sz w:val="28"/>
          <w:szCs w:val="28"/>
          <w:shd w:val="clear" w:color="auto" w:fill="FFFFFF"/>
        </w:rPr>
        <w:t xml:space="preserve"> Формирование отчетности по заработной плате </w:t>
      </w:r>
    </w:p>
    <w:p w:rsidR="0016229F" w:rsidRPr="0016229F" w:rsidRDefault="0016229F" w:rsidP="006B700E">
      <w:pPr>
        <w:ind w:firstLine="709"/>
        <w:jc w:val="both"/>
        <w:rPr>
          <w:rFonts w:ascii="Times New Roman" w:hAnsi="Times New Roman" w:cs="Times New Roman"/>
          <w:color w:val="000000"/>
          <w:sz w:val="28"/>
          <w:szCs w:val="28"/>
          <w:shd w:val="clear" w:color="auto" w:fill="FFFFFF"/>
        </w:rPr>
      </w:pPr>
      <w:r w:rsidRPr="0016229F">
        <w:rPr>
          <w:rFonts w:ascii="Times New Roman" w:hAnsi="Times New Roman" w:cs="Times New Roman"/>
          <w:color w:val="000000"/>
          <w:sz w:val="28"/>
          <w:szCs w:val="28"/>
          <w:shd w:val="clear" w:color="auto" w:fill="FFFFFF"/>
        </w:rPr>
        <w:t>Работникам предприятия предоставляются расчетные листки, в которых отражена информация о произведенных начислениях и удержаниях.</w:t>
      </w:r>
    </w:p>
    <w:p w:rsidR="0016229F" w:rsidRPr="0016229F" w:rsidRDefault="0016229F" w:rsidP="006B700E">
      <w:pPr>
        <w:ind w:firstLine="709"/>
        <w:jc w:val="both"/>
        <w:rPr>
          <w:rFonts w:ascii="Times New Roman" w:hAnsi="Times New Roman" w:cs="Times New Roman"/>
          <w:color w:val="000000"/>
          <w:sz w:val="28"/>
          <w:szCs w:val="28"/>
          <w:shd w:val="clear" w:color="auto" w:fill="FFFFFF"/>
        </w:rPr>
      </w:pPr>
      <w:r w:rsidRPr="0016229F">
        <w:rPr>
          <w:rFonts w:ascii="Times New Roman" w:hAnsi="Times New Roman" w:cs="Times New Roman"/>
          <w:color w:val="000000"/>
          <w:sz w:val="28"/>
          <w:szCs w:val="28"/>
          <w:shd w:val="clear" w:color="auto" w:fill="FFFFFF"/>
        </w:rPr>
        <w:t xml:space="preserve">Для получения информации обо всех произведенных операциях по начислению и выплате заработной платы бухгалтером формируется свод начислений и удержаний или </w:t>
      </w:r>
      <w:proofErr w:type="spellStart"/>
      <w:r w:rsidRPr="0016229F">
        <w:rPr>
          <w:rFonts w:ascii="Times New Roman" w:hAnsi="Times New Roman" w:cs="Times New Roman"/>
          <w:color w:val="000000"/>
          <w:sz w:val="28"/>
          <w:szCs w:val="28"/>
          <w:shd w:val="clear" w:color="auto" w:fill="FFFFFF"/>
        </w:rPr>
        <w:t>оборотно-сальдовая</w:t>
      </w:r>
      <w:proofErr w:type="spellEnd"/>
      <w:r w:rsidRPr="0016229F">
        <w:rPr>
          <w:rFonts w:ascii="Times New Roman" w:hAnsi="Times New Roman" w:cs="Times New Roman"/>
          <w:color w:val="000000"/>
          <w:sz w:val="28"/>
          <w:szCs w:val="28"/>
          <w:shd w:val="clear" w:color="auto" w:fill="FFFFFF"/>
        </w:rPr>
        <w:t xml:space="preserve"> ведомость по счету учета заработной платы.</w:t>
      </w:r>
    </w:p>
    <w:p w:rsidR="006B700E" w:rsidRPr="0016229F" w:rsidRDefault="0016229F" w:rsidP="006B700E">
      <w:pPr>
        <w:ind w:firstLine="709"/>
        <w:jc w:val="both"/>
        <w:rPr>
          <w:rFonts w:ascii="Times New Roman" w:hAnsi="Times New Roman" w:cs="Times New Roman"/>
          <w:color w:val="000000"/>
          <w:sz w:val="28"/>
          <w:szCs w:val="28"/>
          <w:shd w:val="clear" w:color="auto" w:fill="FFFFFF"/>
        </w:rPr>
      </w:pPr>
      <w:r w:rsidRPr="0016229F">
        <w:rPr>
          <w:rFonts w:ascii="Times New Roman" w:hAnsi="Times New Roman" w:cs="Times New Roman"/>
          <w:color w:val="000000"/>
          <w:sz w:val="28"/>
          <w:szCs w:val="28"/>
          <w:shd w:val="clear" w:color="auto" w:fill="FFFFFF"/>
        </w:rPr>
        <w:t xml:space="preserve"> Информация о начисленной заработной плате отражается в статистической отчетности по труду (форма 1-Т квартальная, годовая).</w:t>
      </w:r>
      <w:r w:rsidRPr="0016229F">
        <w:rPr>
          <w:rFonts w:ascii="Times New Roman" w:hAnsi="Times New Roman" w:cs="Times New Roman"/>
          <w:color w:val="000000"/>
          <w:sz w:val="28"/>
          <w:szCs w:val="28"/>
        </w:rPr>
        <w:br/>
      </w:r>
    </w:p>
    <w:p w:rsidR="00550F1E" w:rsidRPr="0016229F" w:rsidRDefault="00550F1E" w:rsidP="009A2E2B">
      <w:pPr>
        <w:ind w:firstLine="709"/>
        <w:jc w:val="both"/>
        <w:rPr>
          <w:rFonts w:ascii="Times New Roman" w:hAnsi="Times New Roman" w:cs="Times New Roman"/>
          <w:color w:val="000000"/>
          <w:sz w:val="28"/>
          <w:szCs w:val="28"/>
          <w:shd w:val="clear" w:color="auto" w:fill="FFFFFF"/>
        </w:rPr>
      </w:pPr>
    </w:p>
    <w:sectPr w:rsidR="00550F1E" w:rsidRPr="0016229F" w:rsidSect="00190430">
      <w:pgSz w:w="11906" w:h="16838"/>
      <w:pgMar w:top="851" w:right="850"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CB6F28"/>
    <w:multiLevelType w:val="hybridMultilevel"/>
    <w:tmpl w:val="644C2FD2"/>
    <w:lvl w:ilvl="0" w:tplc="B09AA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60B0AFD"/>
    <w:multiLevelType w:val="multilevel"/>
    <w:tmpl w:val="BFC80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drawingGridHorizontalSpacing w:val="110"/>
  <w:displayHorizontalDrawingGridEvery w:val="2"/>
  <w:displayVerticalDrawingGridEvery w:val="2"/>
  <w:characterSpacingControl w:val="doNotCompress"/>
  <w:compat/>
  <w:rsids>
    <w:rsidRoot w:val="00607BB8"/>
    <w:rsid w:val="000E5821"/>
    <w:rsid w:val="0016229F"/>
    <w:rsid w:val="00190430"/>
    <w:rsid w:val="00543310"/>
    <w:rsid w:val="00550F1E"/>
    <w:rsid w:val="00607BB8"/>
    <w:rsid w:val="006B700E"/>
    <w:rsid w:val="009A2E2B"/>
    <w:rsid w:val="00E51B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5821"/>
  </w:style>
  <w:style w:type="paragraph" w:styleId="1">
    <w:name w:val="heading 1"/>
    <w:basedOn w:val="a"/>
    <w:next w:val="a"/>
    <w:link w:val="10"/>
    <w:uiPriority w:val="9"/>
    <w:qFormat/>
    <w:rsid w:val="009A2E2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607BB8"/>
    <w:pPr>
      <w:spacing w:before="100" w:beforeAutospacing="1" w:after="100" w:afterAutospacing="1"/>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607BB8"/>
    <w:rPr>
      <w:rFonts w:ascii="Times New Roman" w:eastAsia="Times New Roman" w:hAnsi="Times New Roman" w:cs="Times New Roman"/>
      <w:b/>
      <w:bCs/>
      <w:sz w:val="27"/>
      <w:szCs w:val="27"/>
      <w:lang w:eastAsia="ru-RU"/>
    </w:rPr>
  </w:style>
  <w:style w:type="character" w:customStyle="1" w:styleId="10">
    <w:name w:val="Заголовок 1 Знак"/>
    <w:basedOn w:val="a0"/>
    <w:link w:val="1"/>
    <w:uiPriority w:val="9"/>
    <w:rsid w:val="009A2E2B"/>
    <w:rPr>
      <w:rFonts w:asciiTheme="majorHAnsi" w:eastAsiaTheme="majorEastAsia" w:hAnsiTheme="majorHAnsi" w:cstheme="majorBidi"/>
      <w:b/>
      <w:bCs/>
      <w:color w:val="365F91" w:themeColor="accent1" w:themeShade="BF"/>
      <w:sz w:val="28"/>
      <w:szCs w:val="28"/>
    </w:rPr>
  </w:style>
  <w:style w:type="paragraph" w:styleId="a3">
    <w:name w:val="Normal (Web)"/>
    <w:basedOn w:val="a"/>
    <w:uiPriority w:val="99"/>
    <w:semiHidden/>
    <w:unhideWhenUsed/>
    <w:rsid w:val="009A2E2B"/>
    <w:pPr>
      <w:spacing w:before="100" w:beforeAutospacing="1" w:after="100" w:afterAutospacing="1"/>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9A2E2B"/>
    <w:rPr>
      <w:color w:val="0000FF"/>
      <w:u w:val="single"/>
    </w:rPr>
  </w:style>
  <w:style w:type="character" w:styleId="a5">
    <w:name w:val="Strong"/>
    <w:basedOn w:val="a0"/>
    <w:uiPriority w:val="22"/>
    <w:qFormat/>
    <w:rsid w:val="00550F1E"/>
    <w:rPr>
      <w:b/>
      <w:bCs/>
    </w:rPr>
  </w:style>
  <w:style w:type="paragraph" w:styleId="a6">
    <w:name w:val="List Paragraph"/>
    <w:basedOn w:val="a"/>
    <w:uiPriority w:val="34"/>
    <w:qFormat/>
    <w:rsid w:val="0016229F"/>
    <w:pPr>
      <w:ind w:left="720"/>
      <w:contextualSpacing/>
    </w:pPr>
  </w:style>
</w:styles>
</file>

<file path=word/webSettings.xml><?xml version="1.0" encoding="utf-8"?>
<w:webSettings xmlns:r="http://schemas.openxmlformats.org/officeDocument/2006/relationships" xmlns:w="http://schemas.openxmlformats.org/wordprocessingml/2006/main">
  <w:divs>
    <w:div w:id="290522866">
      <w:bodyDiv w:val="1"/>
      <w:marLeft w:val="0"/>
      <w:marRight w:val="0"/>
      <w:marTop w:val="0"/>
      <w:marBottom w:val="0"/>
      <w:divBdr>
        <w:top w:val="none" w:sz="0" w:space="0" w:color="auto"/>
        <w:left w:val="none" w:sz="0" w:space="0" w:color="auto"/>
        <w:bottom w:val="none" w:sz="0" w:space="0" w:color="auto"/>
        <w:right w:val="none" w:sz="0" w:space="0" w:color="auto"/>
      </w:divBdr>
    </w:div>
    <w:div w:id="880704830">
      <w:bodyDiv w:val="1"/>
      <w:marLeft w:val="0"/>
      <w:marRight w:val="0"/>
      <w:marTop w:val="0"/>
      <w:marBottom w:val="0"/>
      <w:divBdr>
        <w:top w:val="none" w:sz="0" w:space="0" w:color="auto"/>
        <w:left w:val="none" w:sz="0" w:space="0" w:color="auto"/>
        <w:bottom w:val="none" w:sz="0" w:space="0" w:color="auto"/>
        <w:right w:val="none" w:sz="0" w:space="0" w:color="auto"/>
      </w:divBdr>
    </w:div>
    <w:div w:id="909388023">
      <w:bodyDiv w:val="1"/>
      <w:marLeft w:val="0"/>
      <w:marRight w:val="0"/>
      <w:marTop w:val="0"/>
      <w:marBottom w:val="0"/>
      <w:divBdr>
        <w:top w:val="none" w:sz="0" w:space="0" w:color="auto"/>
        <w:left w:val="none" w:sz="0" w:space="0" w:color="auto"/>
        <w:bottom w:val="none" w:sz="0" w:space="0" w:color="auto"/>
        <w:right w:val="none" w:sz="0" w:space="0" w:color="auto"/>
      </w:divBdr>
    </w:div>
    <w:div w:id="921790734">
      <w:bodyDiv w:val="1"/>
      <w:marLeft w:val="0"/>
      <w:marRight w:val="0"/>
      <w:marTop w:val="0"/>
      <w:marBottom w:val="0"/>
      <w:divBdr>
        <w:top w:val="none" w:sz="0" w:space="0" w:color="auto"/>
        <w:left w:val="none" w:sz="0" w:space="0" w:color="auto"/>
        <w:bottom w:val="none" w:sz="0" w:space="0" w:color="auto"/>
        <w:right w:val="none" w:sz="0" w:space="0" w:color="auto"/>
      </w:divBdr>
    </w:div>
    <w:div w:id="1034843878">
      <w:bodyDiv w:val="1"/>
      <w:marLeft w:val="0"/>
      <w:marRight w:val="0"/>
      <w:marTop w:val="0"/>
      <w:marBottom w:val="0"/>
      <w:divBdr>
        <w:top w:val="none" w:sz="0" w:space="0" w:color="auto"/>
        <w:left w:val="none" w:sz="0" w:space="0" w:color="auto"/>
        <w:bottom w:val="none" w:sz="0" w:space="0" w:color="auto"/>
        <w:right w:val="none" w:sz="0" w:space="0" w:color="auto"/>
      </w:divBdr>
    </w:div>
    <w:div w:id="1348406877">
      <w:bodyDiv w:val="1"/>
      <w:marLeft w:val="0"/>
      <w:marRight w:val="0"/>
      <w:marTop w:val="0"/>
      <w:marBottom w:val="0"/>
      <w:divBdr>
        <w:top w:val="none" w:sz="0" w:space="0" w:color="auto"/>
        <w:left w:val="none" w:sz="0" w:space="0" w:color="auto"/>
        <w:bottom w:val="none" w:sz="0" w:space="0" w:color="auto"/>
        <w:right w:val="none" w:sz="0" w:space="0" w:color="auto"/>
      </w:divBdr>
    </w:div>
    <w:div w:id="1427730046">
      <w:bodyDiv w:val="1"/>
      <w:marLeft w:val="0"/>
      <w:marRight w:val="0"/>
      <w:marTop w:val="0"/>
      <w:marBottom w:val="0"/>
      <w:divBdr>
        <w:top w:val="none" w:sz="0" w:space="0" w:color="auto"/>
        <w:left w:val="none" w:sz="0" w:space="0" w:color="auto"/>
        <w:bottom w:val="none" w:sz="0" w:space="0" w:color="auto"/>
        <w:right w:val="none" w:sz="0" w:space="0" w:color="auto"/>
      </w:divBdr>
      <w:divsChild>
        <w:div w:id="1207378584">
          <w:marLeft w:val="0"/>
          <w:marRight w:val="0"/>
          <w:marTop w:val="0"/>
          <w:marBottom w:val="306"/>
          <w:divBdr>
            <w:top w:val="none" w:sz="0" w:space="0" w:color="auto"/>
            <w:left w:val="none" w:sz="0" w:space="0" w:color="auto"/>
            <w:bottom w:val="none" w:sz="0" w:space="0" w:color="auto"/>
            <w:right w:val="none" w:sz="0" w:space="0" w:color="auto"/>
          </w:divBdr>
          <w:divsChild>
            <w:div w:id="2142259519">
              <w:marLeft w:val="0"/>
              <w:marRight w:val="184"/>
              <w:marTop w:val="0"/>
              <w:marBottom w:val="0"/>
              <w:divBdr>
                <w:top w:val="none" w:sz="0" w:space="0" w:color="auto"/>
                <w:left w:val="none" w:sz="0" w:space="0" w:color="auto"/>
                <w:bottom w:val="none" w:sz="0" w:space="0" w:color="auto"/>
                <w:right w:val="none" w:sz="0" w:space="0" w:color="auto"/>
              </w:divBdr>
              <w:divsChild>
                <w:div w:id="1796287738">
                  <w:marLeft w:val="0"/>
                  <w:marRight w:val="0"/>
                  <w:marTop w:val="0"/>
                  <w:marBottom w:val="0"/>
                  <w:divBdr>
                    <w:top w:val="none" w:sz="0" w:space="0" w:color="auto"/>
                    <w:left w:val="none" w:sz="0" w:space="0" w:color="auto"/>
                    <w:bottom w:val="none" w:sz="0" w:space="0" w:color="auto"/>
                    <w:right w:val="none" w:sz="0" w:space="0" w:color="auto"/>
                  </w:divBdr>
                </w:div>
              </w:divsChild>
            </w:div>
            <w:div w:id="287784739">
              <w:marLeft w:val="0"/>
              <w:marRight w:val="184"/>
              <w:marTop w:val="0"/>
              <w:marBottom w:val="0"/>
              <w:divBdr>
                <w:top w:val="none" w:sz="0" w:space="0" w:color="auto"/>
                <w:left w:val="none" w:sz="0" w:space="0" w:color="auto"/>
                <w:bottom w:val="none" w:sz="0" w:space="0" w:color="auto"/>
                <w:right w:val="none" w:sz="0" w:space="0" w:color="auto"/>
              </w:divBdr>
            </w:div>
          </w:divsChild>
        </w:div>
        <w:div w:id="611018081">
          <w:marLeft w:val="0"/>
          <w:marRight w:val="0"/>
          <w:marTop w:val="0"/>
          <w:marBottom w:val="0"/>
          <w:divBdr>
            <w:top w:val="none" w:sz="0" w:space="0" w:color="auto"/>
            <w:left w:val="none" w:sz="0" w:space="0" w:color="auto"/>
            <w:bottom w:val="none" w:sz="0" w:space="0" w:color="auto"/>
            <w:right w:val="none" w:sz="0" w:space="0" w:color="auto"/>
          </w:divBdr>
        </w:div>
      </w:divsChild>
    </w:div>
    <w:div w:id="194884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assistentus.ru/forma/t-12-13-tabel-uchyota-rabochego-vremeni/"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446</TotalTime>
  <Pages>1</Pages>
  <Words>993</Words>
  <Characters>5663</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cp:revision>
  <dcterms:created xsi:type="dcterms:W3CDTF">2020-09-23T07:20:00Z</dcterms:created>
  <dcterms:modified xsi:type="dcterms:W3CDTF">2020-09-23T16:38:00Z</dcterms:modified>
</cp:coreProperties>
</file>